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C9" w:rsidRDefault="005A64C9" w:rsidP="005A64C9">
      <w:pPr>
        <w:pStyle w:val="cap"/>
        <w:spacing w:before="259" w:beforeAutospacing="0" w:after="259" w:afterAutospacing="0"/>
        <w:ind w:firstLine="567"/>
        <w:jc w:val="center"/>
        <w:rPr>
          <w:rFonts w:ascii="Arial" w:hAnsi="Arial" w:cs="Arial"/>
          <w:color w:val="000000"/>
        </w:rPr>
      </w:pPr>
      <w:r>
        <w:rPr>
          <w:rFonts w:ascii="Arial" w:hAnsi="Arial" w:cs="Arial"/>
          <w:color w:val="000000"/>
        </w:rPr>
        <w:t>CAPÍTULO I</w:t>
      </w:r>
    </w:p>
    <w:p w:rsidR="005A64C9" w:rsidRDefault="005A64C9" w:rsidP="005A64C9">
      <w:pPr>
        <w:pStyle w:val="cap"/>
        <w:spacing w:before="259" w:beforeAutospacing="0" w:after="259" w:afterAutospacing="0"/>
        <w:ind w:firstLine="567"/>
        <w:jc w:val="center"/>
        <w:rPr>
          <w:rFonts w:ascii="Arial" w:hAnsi="Arial" w:cs="Arial"/>
          <w:color w:val="000000"/>
        </w:rPr>
      </w:pPr>
      <w:r>
        <w:rPr>
          <w:rFonts w:ascii="Arial" w:hAnsi="Arial" w:cs="Arial"/>
          <w:color w:val="000000"/>
        </w:rPr>
        <w:t>DAS LICITAÇÕES </w:t>
      </w:r>
    </w:p>
    <w:p w:rsidR="005A64C9" w:rsidRDefault="005A64C9" w:rsidP="005A64C9">
      <w:pPr>
        <w:pStyle w:val="seo"/>
        <w:spacing w:before="259" w:beforeAutospacing="0" w:after="259" w:afterAutospacing="0"/>
        <w:ind w:firstLine="567"/>
        <w:jc w:val="center"/>
        <w:rPr>
          <w:rFonts w:ascii="Arial" w:hAnsi="Arial" w:cs="Arial"/>
          <w:color w:val="000000"/>
        </w:rPr>
      </w:pPr>
      <w:bookmarkStart w:id="0" w:name="tituloiicapituloisecaoi"/>
      <w:bookmarkEnd w:id="0"/>
      <w:r>
        <w:rPr>
          <w:rFonts w:ascii="Arial" w:hAnsi="Arial" w:cs="Arial"/>
          <w:b/>
          <w:bCs/>
          <w:color w:val="000000"/>
        </w:rPr>
        <w:t>Seção I</w:t>
      </w:r>
    </w:p>
    <w:p w:rsidR="005A64C9" w:rsidRDefault="005A64C9" w:rsidP="005A64C9">
      <w:pPr>
        <w:pStyle w:val="seo"/>
        <w:spacing w:before="259" w:beforeAutospacing="0" w:after="259" w:afterAutospacing="0"/>
        <w:ind w:firstLine="567"/>
        <w:jc w:val="center"/>
        <w:rPr>
          <w:rFonts w:ascii="Arial" w:hAnsi="Arial" w:cs="Arial"/>
          <w:color w:val="000000"/>
        </w:rPr>
      </w:pPr>
      <w:r>
        <w:rPr>
          <w:rFonts w:ascii="Arial" w:hAnsi="Arial" w:cs="Arial"/>
          <w:b/>
          <w:bCs/>
          <w:color w:val="000000"/>
        </w:rPr>
        <w:t>Da Exigência de Licitação e dos Casos de Dispensa e de Inexigibilidade </w:t>
      </w:r>
    </w:p>
    <w:p w:rsidR="005A64C9" w:rsidRDefault="005A64C9" w:rsidP="005A64C9">
      <w:pPr>
        <w:pStyle w:val="artigo"/>
        <w:ind w:firstLine="454"/>
        <w:rPr>
          <w:rFonts w:ascii="Arial" w:hAnsi="Arial" w:cs="Arial"/>
          <w:color w:val="000000"/>
        </w:rPr>
      </w:pPr>
      <w:bookmarkStart w:id="1" w:name="art28"/>
      <w:bookmarkEnd w:id="1"/>
      <w:r>
        <w:rPr>
          <w:rFonts w:ascii="Arial" w:hAnsi="Arial" w:cs="Arial"/>
          <w:color w:val="000000"/>
        </w:rPr>
        <w:t xml:space="preserve">Art. 28.  Os contratos com terceiros destinados à prestação de serviços às empresas públicas e às sociedades de economia mista, inclusive de engenharia e de publicidade, à aquisição e à locação de bens, à alienação de bens e ativos integrantes do respectivo patrimônio ou à execução de obras a serem integradas a esse patrimônio, bem como à </w:t>
      </w:r>
      <w:proofErr w:type="gramStart"/>
      <w:r>
        <w:rPr>
          <w:rFonts w:ascii="Arial" w:hAnsi="Arial" w:cs="Arial"/>
          <w:color w:val="000000"/>
        </w:rPr>
        <w:t>implementação</w:t>
      </w:r>
      <w:proofErr w:type="gramEnd"/>
      <w:r>
        <w:rPr>
          <w:rFonts w:ascii="Arial" w:hAnsi="Arial" w:cs="Arial"/>
          <w:color w:val="000000"/>
        </w:rPr>
        <w:t xml:space="preserve"> de ônus real sobre tais bens, serão precedidos de licitação nos termos desta Lei, ressalvadas as hipóteses previstas nos </w:t>
      </w:r>
      <w:proofErr w:type="spellStart"/>
      <w:r>
        <w:rPr>
          <w:rFonts w:ascii="Arial" w:hAnsi="Arial" w:cs="Arial"/>
          <w:color w:val="000000"/>
        </w:rPr>
        <w:t>arts</w:t>
      </w:r>
      <w:proofErr w:type="spellEnd"/>
      <w:r>
        <w:rPr>
          <w:rFonts w:ascii="Arial" w:hAnsi="Arial" w:cs="Arial"/>
          <w:color w:val="000000"/>
        </w:rPr>
        <w:t>. 29 e 30. </w:t>
      </w:r>
    </w:p>
    <w:p w:rsidR="005A64C9" w:rsidRDefault="005A64C9" w:rsidP="005A64C9">
      <w:pPr>
        <w:pStyle w:val="artigo"/>
        <w:ind w:firstLine="454"/>
        <w:rPr>
          <w:rFonts w:ascii="Arial" w:hAnsi="Arial" w:cs="Arial"/>
          <w:color w:val="000000"/>
        </w:rPr>
      </w:pPr>
      <w:r>
        <w:rPr>
          <w:rFonts w:ascii="Arial" w:hAnsi="Arial" w:cs="Arial"/>
          <w:color w:val="000000"/>
        </w:rPr>
        <w:t>§ 1</w:t>
      </w:r>
      <w:r>
        <w:rPr>
          <w:rFonts w:ascii="Arial" w:hAnsi="Arial" w:cs="Arial"/>
          <w:color w:val="000000"/>
          <w:u w:val="single"/>
          <w:vertAlign w:val="superscript"/>
        </w:rPr>
        <w:t>o</w:t>
      </w:r>
      <w:r>
        <w:rPr>
          <w:rFonts w:ascii="Arial" w:hAnsi="Arial" w:cs="Arial"/>
          <w:color w:val="000000"/>
        </w:rPr>
        <w:t>  Aplicam-se às licitações das empresas públicas e das sociedades de economia mista as disposições constantes dos </w:t>
      </w:r>
      <w:proofErr w:type="spellStart"/>
      <w:r>
        <w:rPr>
          <w:rFonts w:ascii="Arial" w:hAnsi="Arial" w:cs="Arial"/>
          <w:color w:val="000000"/>
        </w:rPr>
        <w:fldChar w:fldCharType="begin"/>
      </w:r>
      <w:r>
        <w:rPr>
          <w:rFonts w:ascii="Arial" w:hAnsi="Arial" w:cs="Arial"/>
          <w:color w:val="000000"/>
        </w:rPr>
        <w:instrText xml:space="preserve"> HYPERLINK "http://www.planalto.gov.br/ccivil_03/LEIS/LCP/Lcp123.htm" \l "art42" </w:instrText>
      </w:r>
      <w:r>
        <w:rPr>
          <w:rFonts w:ascii="Arial" w:hAnsi="Arial" w:cs="Arial"/>
          <w:color w:val="000000"/>
        </w:rPr>
        <w:fldChar w:fldCharType="separate"/>
      </w:r>
      <w:r>
        <w:rPr>
          <w:rStyle w:val="Hyperlink"/>
          <w:rFonts w:ascii="Arial" w:hAnsi="Arial" w:cs="Arial"/>
        </w:rPr>
        <w:t>arts</w:t>
      </w:r>
      <w:proofErr w:type="spellEnd"/>
      <w:r>
        <w:rPr>
          <w:rStyle w:val="Hyperlink"/>
          <w:rFonts w:ascii="Arial" w:hAnsi="Arial" w:cs="Arial"/>
        </w:rPr>
        <w:t>. 42</w:t>
      </w:r>
      <w:r>
        <w:rPr>
          <w:rFonts w:ascii="Arial" w:hAnsi="Arial" w:cs="Arial"/>
          <w:color w:val="000000"/>
        </w:rPr>
        <w:fldChar w:fldCharType="end"/>
      </w:r>
      <w:r>
        <w:rPr>
          <w:rFonts w:ascii="Arial" w:hAnsi="Arial" w:cs="Arial"/>
          <w:color w:val="000000"/>
        </w:rPr>
        <w:t> a</w:t>
      </w:r>
      <w:hyperlink r:id="rId4" w:anchor="art49" w:history="1">
        <w:r>
          <w:rPr>
            <w:rStyle w:val="Hyperlink"/>
            <w:rFonts w:ascii="Arial" w:hAnsi="Arial" w:cs="Arial"/>
          </w:rPr>
          <w:t xml:space="preserve"> 49 da Lei Complementar </w:t>
        </w:r>
        <w:proofErr w:type="gramStart"/>
        <w:r>
          <w:rPr>
            <w:rStyle w:val="Hyperlink"/>
            <w:rFonts w:ascii="Arial" w:hAnsi="Arial" w:cs="Arial"/>
          </w:rPr>
          <w:t>n</w:t>
        </w:r>
        <w:r>
          <w:rPr>
            <w:rStyle w:val="Hyperlink"/>
            <w:rFonts w:ascii="Arial" w:hAnsi="Arial" w:cs="Arial"/>
            <w:vertAlign w:val="superscript"/>
          </w:rPr>
          <w:t>o</w:t>
        </w:r>
        <w:r>
          <w:rPr>
            <w:rStyle w:val="Hyperlink"/>
            <w:rFonts w:ascii="Arial" w:hAnsi="Arial" w:cs="Arial"/>
          </w:rPr>
          <w:t> 123</w:t>
        </w:r>
        <w:proofErr w:type="gramEnd"/>
        <w:r>
          <w:rPr>
            <w:rStyle w:val="Hyperlink"/>
            <w:rFonts w:ascii="Arial" w:hAnsi="Arial" w:cs="Arial"/>
          </w:rPr>
          <w:t>, de 14 de dezembro de 2006</w:t>
        </w:r>
      </w:hyperlink>
      <w:r>
        <w:rPr>
          <w:rFonts w:ascii="Arial" w:hAnsi="Arial" w:cs="Arial"/>
          <w:color w:val="000000"/>
        </w:rPr>
        <w:t>. </w:t>
      </w:r>
    </w:p>
    <w:p w:rsidR="005A64C9" w:rsidRDefault="005A64C9" w:rsidP="005A64C9">
      <w:pPr>
        <w:pStyle w:val="artigo"/>
        <w:ind w:firstLine="454"/>
        <w:rPr>
          <w:rFonts w:ascii="Arial" w:hAnsi="Arial" w:cs="Arial"/>
          <w:color w:val="000000"/>
        </w:rPr>
      </w:pPr>
      <w:r>
        <w:rPr>
          <w:rFonts w:ascii="Arial" w:hAnsi="Arial" w:cs="Arial"/>
          <w:color w:val="000000"/>
        </w:rPr>
        <w:t>§ 2</w:t>
      </w:r>
      <w:r>
        <w:rPr>
          <w:rFonts w:ascii="Arial" w:hAnsi="Arial" w:cs="Arial"/>
          <w:color w:val="000000"/>
          <w:u w:val="single"/>
          <w:vertAlign w:val="superscript"/>
        </w:rPr>
        <w:t>o</w:t>
      </w:r>
      <w:r>
        <w:rPr>
          <w:rFonts w:ascii="Arial" w:hAnsi="Arial" w:cs="Arial"/>
          <w:color w:val="000000"/>
        </w:rPr>
        <w:t>  O convênio ou contrato de patrocínio celebrado com pessoas físicas ou jurídicas de que trata o § 3</w:t>
      </w:r>
      <w:r>
        <w:rPr>
          <w:rFonts w:ascii="Arial" w:hAnsi="Arial" w:cs="Arial"/>
          <w:color w:val="000000"/>
          <w:u w:val="single"/>
          <w:vertAlign w:val="superscript"/>
        </w:rPr>
        <w:t>o</w:t>
      </w:r>
      <w:r>
        <w:rPr>
          <w:rFonts w:ascii="Arial" w:hAnsi="Arial" w:cs="Arial"/>
          <w:color w:val="000000"/>
        </w:rPr>
        <w:t xml:space="preserve"> do art. 27 observará, no que </w:t>
      </w:r>
      <w:proofErr w:type="gramStart"/>
      <w:r>
        <w:rPr>
          <w:rFonts w:ascii="Arial" w:hAnsi="Arial" w:cs="Arial"/>
          <w:color w:val="000000"/>
        </w:rPr>
        <w:t>couber</w:t>
      </w:r>
      <w:proofErr w:type="gramEnd"/>
      <w:r>
        <w:rPr>
          <w:rFonts w:ascii="Arial" w:hAnsi="Arial" w:cs="Arial"/>
          <w:color w:val="000000"/>
        </w:rPr>
        <w:t>, as normas de licitação e contratos desta Lei. </w:t>
      </w:r>
    </w:p>
    <w:p w:rsidR="005A64C9" w:rsidRDefault="005A64C9" w:rsidP="005A64C9">
      <w:pPr>
        <w:pStyle w:val="artigo"/>
        <w:ind w:firstLine="454"/>
        <w:rPr>
          <w:rFonts w:ascii="Arial" w:hAnsi="Arial" w:cs="Arial"/>
          <w:color w:val="000000"/>
        </w:rPr>
      </w:pPr>
      <w:r>
        <w:rPr>
          <w:rFonts w:ascii="Arial" w:hAnsi="Arial" w:cs="Arial"/>
          <w:color w:val="000000"/>
        </w:rPr>
        <w:t>§ 3</w:t>
      </w:r>
      <w:r>
        <w:rPr>
          <w:rFonts w:ascii="Arial" w:hAnsi="Arial" w:cs="Arial"/>
          <w:color w:val="000000"/>
          <w:u w:val="single"/>
          <w:vertAlign w:val="superscript"/>
        </w:rPr>
        <w:t>o</w:t>
      </w:r>
      <w:r>
        <w:rPr>
          <w:rFonts w:ascii="Arial" w:hAnsi="Arial" w:cs="Arial"/>
          <w:color w:val="000000"/>
        </w:rPr>
        <w:t>  São as empresas públicas e as sociedades de economia mista dispensadas da observância dos dispositivos deste Capítulo nas seguintes situações: </w:t>
      </w:r>
    </w:p>
    <w:p w:rsidR="005A64C9" w:rsidRDefault="005A64C9" w:rsidP="005A64C9">
      <w:pPr>
        <w:pStyle w:val="artigo"/>
        <w:ind w:firstLine="454"/>
        <w:rPr>
          <w:rFonts w:ascii="Arial" w:hAnsi="Arial" w:cs="Arial"/>
          <w:color w:val="000000"/>
        </w:rPr>
      </w:pPr>
      <w:r>
        <w:rPr>
          <w:rFonts w:ascii="Arial" w:hAnsi="Arial" w:cs="Arial"/>
          <w:color w:val="000000"/>
        </w:rPr>
        <w:t>I - comercialização, prestação ou execução, de forma direta, pelas empresas mencionadas no caput, de produtos, serviços ou obras especificamente relacionados com seus respectivos objetos sociais; </w:t>
      </w:r>
    </w:p>
    <w:p w:rsidR="005A64C9" w:rsidRDefault="005A64C9" w:rsidP="005A64C9">
      <w:pPr>
        <w:pStyle w:val="artigo"/>
        <w:ind w:firstLine="454"/>
        <w:rPr>
          <w:rFonts w:ascii="Arial" w:hAnsi="Arial" w:cs="Arial"/>
          <w:color w:val="000000"/>
        </w:rPr>
      </w:pPr>
      <w:r>
        <w:rPr>
          <w:rFonts w:ascii="Arial" w:hAnsi="Arial" w:cs="Arial"/>
          <w:color w:val="000000"/>
        </w:rPr>
        <w:t>II - nos casos em que a escolha do parceiro esteja associada a suas características particulares, vinculada a oportunidades de negócio definidas e específicas, justificada a inviabilidade de procedimento competitivo. </w:t>
      </w:r>
    </w:p>
    <w:p w:rsidR="005A64C9" w:rsidRDefault="005A64C9" w:rsidP="005A64C9">
      <w:pPr>
        <w:pStyle w:val="artigo"/>
        <w:ind w:firstLine="454"/>
        <w:rPr>
          <w:rFonts w:ascii="Arial" w:hAnsi="Arial" w:cs="Arial"/>
          <w:color w:val="000000"/>
        </w:rPr>
      </w:pPr>
      <w:r>
        <w:rPr>
          <w:rFonts w:ascii="Arial" w:hAnsi="Arial" w:cs="Arial"/>
          <w:color w:val="000000"/>
        </w:rPr>
        <w:t>§ 4</w:t>
      </w:r>
      <w:r>
        <w:rPr>
          <w:rFonts w:ascii="Arial" w:hAnsi="Arial" w:cs="Arial"/>
          <w:color w:val="000000"/>
          <w:u w:val="single"/>
          <w:vertAlign w:val="superscript"/>
        </w:rPr>
        <w:t>o</w:t>
      </w:r>
      <w:r>
        <w:rPr>
          <w:rFonts w:ascii="Arial" w:hAnsi="Arial" w:cs="Arial"/>
          <w:color w:val="000000"/>
        </w:rPr>
        <w:t>  Consideram-se oportunidades de negócio a que se refere o inciso II do § 3</w:t>
      </w:r>
      <w:r>
        <w:rPr>
          <w:rFonts w:ascii="Arial" w:hAnsi="Arial" w:cs="Arial"/>
          <w:color w:val="000000"/>
          <w:u w:val="single"/>
          <w:vertAlign w:val="superscript"/>
        </w:rPr>
        <w:t>o</w:t>
      </w:r>
      <w:r>
        <w:rPr>
          <w:rFonts w:ascii="Arial" w:hAnsi="Arial" w:cs="Arial"/>
          <w:color w:val="000000"/>
        </w:rPr>
        <w:t> a formação e a extinção de parcerias e outras formas associativas, societárias ou contratuais, a aquisição e a alienação de participação em sociedades e outras formas associativas, societárias ou contratuais e as operações realizadas no âmbito do mercado de capitais, respeitada a regulação pelo respectivo órgão competente. </w:t>
      </w:r>
    </w:p>
    <w:p w:rsidR="005A64C9" w:rsidRPr="005A64C9" w:rsidRDefault="005A64C9" w:rsidP="005A64C9">
      <w:pPr>
        <w:pStyle w:val="artigo"/>
        <w:ind w:firstLine="454"/>
        <w:rPr>
          <w:rFonts w:ascii="Arial" w:hAnsi="Arial" w:cs="Arial"/>
          <w:sz w:val="32"/>
          <w:szCs w:val="32"/>
        </w:rPr>
      </w:pPr>
      <w:bookmarkStart w:id="2" w:name="art29"/>
      <w:bookmarkEnd w:id="2"/>
      <w:r w:rsidRPr="005A64C9">
        <w:rPr>
          <w:rFonts w:ascii="Arial" w:hAnsi="Arial" w:cs="Arial"/>
          <w:sz w:val="32"/>
          <w:szCs w:val="32"/>
        </w:rPr>
        <w:t>Art. 29.  É dispensável a realização de licitação por empresas públicas e sociedades de economia mista: </w:t>
      </w:r>
    </w:p>
    <w:p w:rsidR="005A64C9" w:rsidRPr="005A64C9" w:rsidRDefault="005A64C9" w:rsidP="005A64C9">
      <w:pPr>
        <w:pStyle w:val="artigo"/>
        <w:ind w:firstLine="454"/>
        <w:rPr>
          <w:rFonts w:ascii="Arial" w:hAnsi="Arial" w:cs="Arial"/>
          <w:sz w:val="32"/>
          <w:szCs w:val="32"/>
        </w:rPr>
      </w:pPr>
      <w:r w:rsidRPr="005A64C9">
        <w:rPr>
          <w:rFonts w:ascii="Arial" w:hAnsi="Arial" w:cs="Arial"/>
          <w:sz w:val="32"/>
          <w:szCs w:val="32"/>
        </w:rPr>
        <w:t>I - para obras e serviços de engenharia de valor até R$ 100.000,00 (cem mil reais), desde que não se refiram a parcelas de uma mesma obra ou serviço ou ainda a obras e serviços de mesma natureza e no mesmo local que possam ser realizadas conjunta e concomitantemente; </w:t>
      </w:r>
    </w:p>
    <w:p w:rsidR="005A64C9" w:rsidRPr="005A64C9" w:rsidRDefault="005A64C9" w:rsidP="005A64C9">
      <w:pPr>
        <w:pStyle w:val="artigo"/>
        <w:ind w:firstLine="454"/>
        <w:rPr>
          <w:rFonts w:ascii="Arial" w:hAnsi="Arial" w:cs="Arial"/>
        </w:rPr>
      </w:pPr>
      <w:r w:rsidRPr="005A64C9">
        <w:rPr>
          <w:rFonts w:ascii="Arial" w:hAnsi="Arial" w:cs="Arial"/>
          <w:sz w:val="32"/>
          <w:szCs w:val="32"/>
        </w:rPr>
        <w:lastRenderedPageBreak/>
        <w:t>II - para outros serviços e compras de valor até R$ 50.000,00 (cinquenta mil reais) e para alienações, nos casos previstos nesta Lei, desde que não se refiram a parcelas de um mesmo serviço, compra ou alienação de maior vulto que possa ser realizado de uma só vez;</w:t>
      </w:r>
      <w:r w:rsidRPr="005A64C9">
        <w:rPr>
          <w:rFonts w:ascii="Arial" w:hAnsi="Arial" w:cs="Arial"/>
        </w:rPr>
        <w:t> </w:t>
      </w:r>
    </w:p>
    <w:p w:rsidR="005A64C9" w:rsidRDefault="005A64C9" w:rsidP="005A64C9">
      <w:pPr>
        <w:pStyle w:val="artigo"/>
        <w:ind w:firstLine="454"/>
        <w:rPr>
          <w:rFonts w:ascii="Arial" w:hAnsi="Arial" w:cs="Arial"/>
          <w:color w:val="000000"/>
        </w:rPr>
      </w:pPr>
      <w:r>
        <w:rPr>
          <w:rFonts w:ascii="Arial" w:hAnsi="Arial" w:cs="Arial"/>
          <w:color w:val="000000"/>
        </w:rPr>
        <w:t>III - quando não acudirem interessados à licitação anterior e essa, justificadamente, não puder ser repetida sem prejuízo para a empresa pública ou a sociedade de economia mista, bem como para suas respectivas subsidiárias, desde que mantidas as condições preestabelecidas; </w:t>
      </w:r>
    </w:p>
    <w:p w:rsidR="005A64C9" w:rsidRDefault="005A64C9" w:rsidP="005A64C9">
      <w:pPr>
        <w:pStyle w:val="artigo"/>
        <w:ind w:firstLine="454"/>
        <w:rPr>
          <w:rFonts w:ascii="Arial" w:hAnsi="Arial" w:cs="Arial"/>
          <w:color w:val="000000"/>
        </w:rPr>
      </w:pPr>
      <w:r>
        <w:rPr>
          <w:rFonts w:ascii="Arial" w:hAnsi="Arial" w:cs="Arial"/>
          <w:color w:val="000000"/>
        </w:rPr>
        <w:t>IV - quando as propostas apresentadas consignarem preços manifestamente superiores aos praticados no mercado nacional ou incompatíveis com os fixados pelos órgãos oficiais competentes; </w:t>
      </w:r>
    </w:p>
    <w:p w:rsidR="005A64C9" w:rsidRDefault="005A64C9" w:rsidP="005A64C9">
      <w:pPr>
        <w:pStyle w:val="artigo"/>
        <w:ind w:firstLine="454"/>
        <w:rPr>
          <w:rFonts w:ascii="Arial" w:hAnsi="Arial" w:cs="Arial"/>
          <w:color w:val="000000"/>
        </w:rPr>
      </w:pPr>
      <w:r>
        <w:rPr>
          <w:rFonts w:ascii="Arial" w:hAnsi="Arial" w:cs="Arial"/>
          <w:color w:val="000000"/>
        </w:rPr>
        <w:t>V - para a compra ou locação de imóvel destinado ao atendimento de suas finalidades precípuas, quando as necessidades de instalação e localização condicionarem a escolha do imóvel, desde que o preço seja compatível com o valor de mercado, segundo avaliação prévia; </w:t>
      </w:r>
    </w:p>
    <w:p w:rsidR="005A64C9" w:rsidRDefault="005A64C9" w:rsidP="005A64C9">
      <w:pPr>
        <w:pStyle w:val="artigo"/>
        <w:ind w:firstLine="454"/>
        <w:rPr>
          <w:rFonts w:ascii="Arial" w:hAnsi="Arial" w:cs="Arial"/>
          <w:color w:val="000000"/>
        </w:rPr>
      </w:pPr>
      <w:r>
        <w:rPr>
          <w:rFonts w:ascii="Arial" w:hAnsi="Arial" w:cs="Arial"/>
          <w:color w:val="000000"/>
        </w:rPr>
        <w:t xml:space="preserve">VI - na contratação de remanescente de obra, de serviço ou de fornecimento, em consequência de rescisão contratual, desde que atendida </w:t>
      </w:r>
      <w:proofErr w:type="gramStart"/>
      <w:r>
        <w:rPr>
          <w:rFonts w:ascii="Arial" w:hAnsi="Arial" w:cs="Arial"/>
          <w:color w:val="000000"/>
        </w:rPr>
        <w:t>a</w:t>
      </w:r>
      <w:proofErr w:type="gramEnd"/>
      <w:r>
        <w:rPr>
          <w:rFonts w:ascii="Arial" w:hAnsi="Arial" w:cs="Arial"/>
          <w:color w:val="000000"/>
        </w:rPr>
        <w:t xml:space="preserve"> ordem de classificação da licitação anterior e aceitas as mesmas condições do contrato encerrado por rescisão ou </w:t>
      </w:r>
      <w:proofErr w:type="spellStart"/>
      <w:r>
        <w:rPr>
          <w:rFonts w:ascii="Arial" w:hAnsi="Arial" w:cs="Arial"/>
          <w:color w:val="000000"/>
        </w:rPr>
        <w:t>distrato</w:t>
      </w:r>
      <w:proofErr w:type="spellEnd"/>
      <w:r>
        <w:rPr>
          <w:rFonts w:ascii="Arial" w:hAnsi="Arial" w:cs="Arial"/>
          <w:color w:val="000000"/>
        </w:rPr>
        <w:t>, inclusive quanto ao preço, devidamente corrigido; </w:t>
      </w:r>
    </w:p>
    <w:p w:rsidR="005A64C9" w:rsidRDefault="005A64C9" w:rsidP="005A64C9">
      <w:pPr>
        <w:pStyle w:val="artigo"/>
        <w:ind w:firstLine="454"/>
        <w:rPr>
          <w:rFonts w:ascii="Arial" w:hAnsi="Arial" w:cs="Arial"/>
          <w:color w:val="000000"/>
        </w:rPr>
      </w:pPr>
      <w:r>
        <w:rPr>
          <w:rFonts w:ascii="Arial" w:hAnsi="Arial" w:cs="Arial"/>
          <w:color w:val="000000"/>
        </w:rPr>
        <w:t>VII - na contratação de instituição brasileira incumbida regimental ou estatutariamente da pesquisa, do ensino ou do desenvolvimento institucional ou de instituição dedicada à recuperação social do preso, desde que a contratada detenha inquestionável reputação ético-profissional e não tenha fins lucrativos; </w:t>
      </w:r>
    </w:p>
    <w:p w:rsidR="005A64C9" w:rsidRDefault="005A64C9" w:rsidP="005A64C9">
      <w:pPr>
        <w:pStyle w:val="artigo"/>
        <w:ind w:firstLine="454"/>
        <w:rPr>
          <w:rFonts w:ascii="Arial" w:hAnsi="Arial" w:cs="Arial"/>
          <w:color w:val="000000"/>
        </w:rPr>
      </w:pPr>
      <w:r>
        <w:rPr>
          <w:rFonts w:ascii="Arial" w:hAnsi="Arial" w:cs="Arial"/>
          <w:color w:val="000000"/>
        </w:rPr>
        <w:t>VIII - para a aquisição de componentes ou peças de origem nacional ou estrangeira necessários à manutenção de equipamentos durante o período de garantia técnica, junto ao fornecedor original desses equipamentos, quando tal condição de exclusividade for indispensável para a vigência da garantia; </w:t>
      </w:r>
    </w:p>
    <w:p w:rsidR="005A64C9" w:rsidRDefault="005A64C9" w:rsidP="005A64C9">
      <w:pPr>
        <w:pStyle w:val="artigo"/>
        <w:ind w:firstLine="454"/>
        <w:rPr>
          <w:rFonts w:ascii="Arial" w:hAnsi="Arial" w:cs="Arial"/>
          <w:color w:val="000000"/>
        </w:rPr>
      </w:pPr>
      <w:r>
        <w:rPr>
          <w:rFonts w:ascii="Arial" w:hAnsi="Arial" w:cs="Arial"/>
          <w:color w:val="000000"/>
        </w:rPr>
        <w:t>IX - na contratação de associação de pessoas com deficiência física, sem fins lucrativos e de comprovada idoneidade, para a prestação de serviços ou fornecimento de mão de obra, desde que o preço contratado seja compatível com o praticado no mercado; </w:t>
      </w:r>
    </w:p>
    <w:p w:rsidR="005A64C9" w:rsidRDefault="005A64C9" w:rsidP="005A64C9">
      <w:pPr>
        <w:pStyle w:val="artigo"/>
        <w:ind w:firstLine="454"/>
        <w:rPr>
          <w:rFonts w:ascii="Arial" w:hAnsi="Arial" w:cs="Arial"/>
          <w:color w:val="000000"/>
        </w:rPr>
      </w:pPr>
      <w:r>
        <w:rPr>
          <w:rFonts w:ascii="Arial" w:hAnsi="Arial" w:cs="Arial"/>
          <w:color w:val="000000"/>
        </w:rPr>
        <w:t>X - na contratação de concessionário, permissionário ou autorizado para fornecimento ou suprimento de energia elétrica ou gás natural e de outras prestadoras de serviço público, segundo as normas da legislação específica, desde que o objeto do contrato tenha pertinência com o serviço público. </w:t>
      </w:r>
    </w:p>
    <w:p w:rsidR="005A64C9" w:rsidRDefault="005A64C9" w:rsidP="005A64C9">
      <w:pPr>
        <w:pStyle w:val="artigo"/>
        <w:ind w:firstLine="454"/>
        <w:rPr>
          <w:rFonts w:ascii="Arial" w:hAnsi="Arial" w:cs="Arial"/>
          <w:color w:val="000000"/>
        </w:rPr>
      </w:pPr>
      <w:r>
        <w:rPr>
          <w:rFonts w:ascii="Arial" w:hAnsi="Arial" w:cs="Arial"/>
          <w:color w:val="000000"/>
        </w:rPr>
        <w:t>XI - nas contratações entre empresas públicas ou sociedades de economia mista e suas respectivas subsidiárias, para aquisição ou alienação de bens e prestação ou obtenção de serviços, desde que os preços sejam compatíveis com os praticados no mercado e que o objeto do contrato tenha relação com a atividade da contratada prevista em seu estatuto social; </w:t>
      </w:r>
    </w:p>
    <w:p w:rsidR="005A64C9" w:rsidRDefault="005A64C9" w:rsidP="005A64C9">
      <w:pPr>
        <w:pStyle w:val="artigo"/>
        <w:ind w:firstLine="454"/>
        <w:rPr>
          <w:rFonts w:ascii="Arial" w:hAnsi="Arial" w:cs="Arial"/>
          <w:color w:val="000000"/>
        </w:rPr>
      </w:pPr>
      <w:r>
        <w:rPr>
          <w:rFonts w:ascii="Arial" w:hAnsi="Arial" w:cs="Arial"/>
          <w:color w:val="000000"/>
        </w:rPr>
        <w:t xml:space="preserve">XII - na contratação de coleta, processamento e comercialização de resíduos sólidos urbanos recicláveis ou reutilizáveis, em áreas com sistema de coleta seletiva de lixo, efetuados por associações ou cooperativas formadas exclusivamente por pessoas físicas de baixa renda que </w:t>
      </w:r>
      <w:r>
        <w:rPr>
          <w:rFonts w:ascii="Arial" w:hAnsi="Arial" w:cs="Arial"/>
          <w:color w:val="000000"/>
        </w:rPr>
        <w:lastRenderedPageBreak/>
        <w:t>tenham como ocupação econômica a coleta de materiais recicláveis, com o uso de equipamentos compatíveis com as normas técnicas, ambientais e de saúde pública; </w:t>
      </w:r>
    </w:p>
    <w:p w:rsidR="005A64C9" w:rsidRDefault="005A64C9" w:rsidP="005A64C9">
      <w:pPr>
        <w:pStyle w:val="artigo"/>
        <w:ind w:firstLine="454"/>
        <w:rPr>
          <w:rFonts w:ascii="Arial" w:hAnsi="Arial" w:cs="Arial"/>
          <w:color w:val="000000"/>
        </w:rPr>
      </w:pPr>
      <w:r>
        <w:rPr>
          <w:rFonts w:ascii="Arial" w:hAnsi="Arial" w:cs="Arial"/>
          <w:color w:val="000000"/>
        </w:rPr>
        <w:t>XIII - para o fornecimento de bens e serviços, produzidos ou prestados no País, que envolvam, cumulativamente, alta complexidade tecnológica e defesa nacional, mediante parecer de comissão especialmente designada pelo dirigente máximo da empresa pública ou da sociedade de economia mista; </w:t>
      </w:r>
    </w:p>
    <w:p w:rsidR="005A64C9" w:rsidRDefault="005A64C9" w:rsidP="005A64C9">
      <w:pPr>
        <w:pStyle w:val="artigo"/>
        <w:ind w:firstLine="454"/>
        <w:rPr>
          <w:rFonts w:ascii="Arial" w:hAnsi="Arial" w:cs="Arial"/>
          <w:color w:val="000000"/>
        </w:rPr>
      </w:pPr>
      <w:r>
        <w:rPr>
          <w:rFonts w:ascii="Arial" w:hAnsi="Arial" w:cs="Arial"/>
          <w:color w:val="000000"/>
        </w:rPr>
        <w:t>XIV - nas contratações visando ao cumprimento do disposto nos </w:t>
      </w:r>
      <w:proofErr w:type="spellStart"/>
      <w:r>
        <w:rPr>
          <w:rFonts w:ascii="Arial" w:hAnsi="Arial" w:cs="Arial"/>
          <w:color w:val="000000"/>
        </w:rPr>
        <w:fldChar w:fldCharType="begin"/>
      </w:r>
      <w:r>
        <w:rPr>
          <w:rFonts w:ascii="Arial" w:hAnsi="Arial" w:cs="Arial"/>
          <w:color w:val="000000"/>
        </w:rPr>
        <w:instrText xml:space="preserve"> HYPERLINK "http://www.planalto.gov.br/ccivil_03/_Ato2004-2006/2004/Lei/L10.973.htm" \l "art3." </w:instrText>
      </w:r>
      <w:r>
        <w:rPr>
          <w:rFonts w:ascii="Arial" w:hAnsi="Arial" w:cs="Arial"/>
          <w:color w:val="000000"/>
        </w:rPr>
        <w:fldChar w:fldCharType="separate"/>
      </w:r>
      <w:r>
        <w:rPr>
          <w:rStyle w:val="Hyperlink"/>
          <w:rFonts w:ascii="Arial" w:hAnsi="Arial" w:cs="Arial"/>
        </w:rPr>
        <w:t>arts</w:t>
      </w:r>
      <w:proofErr w:type="spellEnd"/>
      <w:r>
        <w:rPr>
          <w:rStyle w:val="Hyperlink"/>
          <w:rFonts w:ascii="Arial" w:hAnsi="Arial" w:cs="Arial"/>
        </w:rPr>
        <w:t>. 3º, 4º, 5º</w:t>
      </w:r>
      <w:r>
        <w:rPr>
          <w:rFonts w:ascii="Arial" w:hAnsi="Arial" w:cs="Arial"/>
          <w:color w:val="000000"/>
        </w:rPr>
        <w:fldChar w:fldCharType="end"/>
      </w:r>
      <w:r>
        <w:rPr>
          <w:rFonts w:ascii="Arial" w:hAnsi="Arial" w:cs="Arial"/>
          <w:color w:val="000000"/>
        </w:rPr>
        <w:t> e </w:t>
      </w:r>
      <w:hyperlink r:id="rId5" w:anchor="art20." w:history="1">
        <w:r>
          <w:rPr>
            <w:rStyle w:val="Hyperlink"/>
            <w:rFonts w:ascii="Arial" w:hAnsi="Arial" w:cs="Arial"/>
          </w:rPr>
          <w:t>20 da Lei n</w:t>
        </w:r>
        <w:r>
          <w:rPr>
            <w:rStyle w:val="Hyperlink"/>
            <w:rFonts w:ascii="Arial" w:hAnsi="Arial" w:cs="Arial"/>
            <w:vertAlign w:val="superscript"/>
          </w:rPr>
          <w:t>o</w:t>
        </w:r>
        <w:r>
          <w:rPr>
            <w:rStyle w:val="Hyperlink"/>
            <w:rFonts w:ascii="Arial" w:hAnsi="Arial" w:cs="Arial"/>
          </w:rPr>
          <w:t xml:space="preserve"> 10.973, de </w:t>
        </w:r>
        <w:proofErr w:type="gramStart"/>
        <w:r>
          <w:rPr>
            <w:rStyle w:val="Hyperlink"/>
            <w:rFonts w:ascii="Arial" w:hAnsi="Arial" w:cs="Arial"/>
          </w:rPr>
          <w:t>2</w:t>
        </w:r>
        <w:proofErr w:type="gramEnd"/>
        <w:r>
          <w:rPr>
            <w:rStyle w:val="Hyperlink"/>
            <w:rFonts w:ascii="Arial" w:hAnsi="Arial" w:cs="Arial"/>
          </w:rPr>
          <w:t xml:space="preserve"> de dezembro de 2004</w:t>
        </w:r>
      </w:hyperlink>
      <w:r>
        <w:rPr>
          <w:rFonts w:ascii="Arial" w:hAnsi="Arial" w:cs="Arial"/>
          <w:color w:val="000000"/>
        </w:rPr>
        <w:t>, observados os princípios gerais de contratação dela constantes; </w:t>
      </w:r>
    </w:p>
    <w:p w:rsidR="005A64C9" w:rsidRDefault="005A64C9" w:rsidP="005A64C9">
      <w:pPr>
        <w:pStyle w:val="artigo"/>
        <w:ind w:firstLine="454"/>
        <w:rPr>
          <w:rFonts w:ascii="Arial" w:hAnsi="Arial" w:cs="Arial"/>
          <w:color w:val="000000"/>
        </w:rPr>
      </w:pPr>
      <w:r>
        <w:rPr>
          <w:rFonts w:ascii="Arial" w:hAnsi="Arial" w:cs="Arial"/>
          <w:color w:val="000000"/>
        </w:rPr>
        <w:t xml:space="preserve">XV - em situações de emergência, quando caracterizada urgência de atendimento de situação que possa ocasionar prejuízo ou comprometer a segurança de pessoas, obras, serviços, equipamentos e outros bens, públicos ou particulares, e somente para os bens necessários ao atendimento da situação emergencial e para as parcelas de obras e serviços que possam ser concluídas no prazo máximo de 180 (cento e oitenta) dias consecutivos e ininterruptos, </w:t>
      </w:r>
      <w:proofErr w:type="gramStart"/>
      <w:r>
        <w:rPr>
          <w:rFonts w:ascii="Arial" w:hAnsi="Arial" w:cs="Arial"/>
          <w:color w:val="000000"/>
        </w:rPr>
        <w:t>contado da ocorrência da emergência, vedada</w:t>
      </w:r>
      <w:proofErr w:type="gramEnd"/>
      <w:r>
        <w:rPr>
          <w:rFonts w:ascii="Arial" w:hAnsi="Arial" w:cs="Arial"/>
          <w:color w:val="000000"/>
        </w:rPr>
        <w:t xml:space="preserve"> a prorrogação dos respectivos contratos, observado o disposto no § 2</w:t>
      </w:r>
      <w:r>
        <w:rPr>
          <w:rFonts w:ascii="Arial" w:hAnsi="Arial" w:cs="Arial"/>
          <w:color w:val="000000"/>
          <w:u w:val="single"/>
          <w:vertAlign w:val="superscript"/>
        </w:rPr>
        <w:t>o</w:t>
      </w:r>
      <w:r>
        <w:rPr>
          <w:rFonts w:ascii="Arial" w:hAnsi="Arial" w:cs="Arial"/>
          <w:color w:val="000000"/>
        </w:rPr>
        <w:t>; </w:t>
      </w:r>
    </w:p>
    <w:p w:rsidR="005A64C9" w:rsidRDefault="005A64C9" w:rsidP="005A64C9">
      <w:pPr>
        <w:pStyle w:val="artigo"/>
        <w:ind w:firstLine="454"/>
        <w:rPr>
          <w:rFonts w:ascii="Arial" w:hAnsi="Arial" w:cs="Arial"/>
          <w:color w:val="000000"/>
        </w:rPr>
      </w:pPr>
      <w:r>
        <w:rPr>
          <w:rFonts w:ascii="Arial" w:hAnsi="Arial" w:cs="Arial"/>
          <w:color w:val="000000"/>
        </w:rPr>
        <w:t>XVI - na transferência de bens a órgãos e entidades da administração pública, inclusive quando efetivada mediante permuta; </w:t>
      </w:r>
    </w:p>
    <w:p w:rsidR="005A64C9" w:rsidRDefault="005A64C9" w:rsidP="005A64C9">
      <w:pPr>
        <w:pStyle w:val="artigo"/>
        <w:ind w:firstLine="454"/>
        <w:rPr>
          <w:rFonts w:ascii="Arial" w:hAnsi="Arial" w:cs="Arial"/>
          <w:color w:val="000000"/>
        </w:rPr>
      </w:pPr>
      <w:r>
        <w:rPr>
          <w:rFonts w:ascii="Arial" w:hAnsi="Arial" w:cs="Arial"/>
          <w:color w:val="000000"/>
        </w:rPr>
        <w:t>XVII - na doação de bens móveis para fins e usos de interesse social, após avaliação de sua oportunidade e conveniência socioeconômica relativamente à escolha de outra forma de alienação; </w:t>
      </w:r>
    </w:p>
    <w:p w:rsidR="005A64C9" w:rsidRDefault="005A64C9" w:rsidP="005A64C9">
      <w:pPr>
        <w:pStyle w:val="artigo"/>
        <w:ind w:firstLine="454"/>
        <w:rPr>
          <w:rFonts w:ascii="Arial" w:hAnsi="Arial" w:cs="Arial"/>
          <w:color w:val="000000"/>
        </w:rPr>
      </w:pPr>
      <w:r>
        <w:rPr>
          <w:rFonts w:ascii="Arial" w:hAnsi="Arial" w:cs="Arial"/>
          <w:color w:val="000000"/>
        </w:rPr>
        <w:t>XVIII - na compra e venda de ações, de títulos de crédito e de dívida e de bens que produzam ou comercializem. </w:t>
      </w:r>
    </w:p>
    <w:p w:rsidR="005A64C9" w:rsidRDefault="005A64C9" w:rsidP="005A64C9">
      <w:pPr>
        <w:pStyle w:val="artigo"/>
        <w:ind w:firstLine="454"/>
        <w:rPr>
          <w:rFonts w:ascii="Arial" w:hAnsi="Arial" w:cs="Arial"/>
          <w:color w:val="000000"/>
        </w:rPr>
      </w:pPr>
      <w:r>
        <w:rPr>
          <w:rFonts w:ascii="Arial" w:hAnsi="Arial" w:cs="Arial"/>
          <w:color w:val="000000"/>
        </w:rPr>
        <w:t>§ 1</w:t>
      </w:r>
      <w:r>
        <w:rPr>
          <w:rFonts w:ascii="Arial" w:hAnsi="Arial" w:cs="Arial"/>
          <w:color w:val="000000"/>
          <w:u w:val="single"/>
          <w:vertAlign w:val="superscript"/>
        </w:rPr>
        <w:t>o</w:t>
      </w:r>
      <w:r>
        <w:rPr>
          <w:rFonts w:ascii="Arial" w:hAnsi="Arial" w:cs="Arial"/>
          <w:color w:val="000000"/>
        </w:rPr>
        <w:t xml:space="preserve">  Na hipótese de nenhum dos licitantes </w:t>
      </w:r>
      <w:proofErr w:type="gramStart"/>
      <w:r>
        <w:rPr>
          <w:rFonts w:ascii="Arial" w:hAnsi="Arial" w:cs="Arial"/>
          <w:color w:val="000000"/>
        </w:rPr>
        <w:t>aceitar</w:t>
      </w:r>
      <w:proofErr w:type="gramEnd"/>
      <w:r>
        <w:rPr>
          <w:rFonts w:ascii="Arial" w:hAnsi="Arial" w:cs="Arial"/>
          <w:color w:val="000000"/>
        </w:rPr>
        <w:t xml:space="preserve"> a contratação nos termos do inciso VI do caput, a empresa pública e a sociedade de economia mista poderão convocar os licitantes remanescentes, na ordem de classificação, para a celebração do contrato nas condições ofertadas por estes, desde que o respectivo valor seja igual ou inferior ao orçamento estimado para a contratação, inclusive quanto aos preços atualizados nos termos do instrumento convocatório. </w:t>
      </w:r>
    </w:p>
    <w:p w:rsidR="005A64C9" w:rsidRDefault="005A64C9" w:rsidP="005A64C9">
      <w:pPr>
        <w:pStyle w:val="artigo"/>
        <w:ind w:firstLine="454"/>
        <w:rPr>
          <w:rFonts w:ascii="Arial" w:hAnsi="Arial" w:cs="Arial"/>
          <w:color w:val="000000"/>
        </w:rPr>
      </w:pPr>
      <w:r>
        <w:rPr>
          <w:rFonts w:ascii="Arial" w:hAnsi="Arial" w:cs="Arial"/>
          <w:color w:val="000000"/>
        </w:rPr>
        <w:t>§ 2</w:t>
      </w:r>
      <w:r>
        <w:rPr>
          <w:rFonts w:ascii="Arial" w:hAnsi="Arial" w:cs="Arial"/>
          <w:color w:val="000000"/>
          <w:u w:val="single"/>
          <w:vertAlign w:val="superscript"/>
        </w:rPr>
        <w:t>o</w:t>
      </w:r>
      <w:r>
        <w:rPr>
          <w:rFonts w:ascii="Arial" w:hAnsi="Arial" w:cs="Arial"/>
          <w:color w:val="000000"/>
        </w:rPr>
        <w:t>  A contratação direta com base no inciso XV do caput não dispensará a responsabilização de quem, por ação ou omissão, tenha dado causa ao motivo ali descrito, inclusive no tocante ao disposto na </w:t>
      </w:r>
      <w:hyperlink r:id="rId6" w:history="1">
        <w:r>
          <w:rPr>
            <w:rStyle w:val="Hyperlink"/>
            <w:rFonts w:ascii="Arial" w:hAnsi="Arial" w:cs="Arial"/>
          </w:rPr>
          <w:t>Lei n</w:t>
        </w:r>
        <w:r>
          <w:rPr>
            <w:rStyle w:val="Hyperlink"/>
            <w:rFonts w:ascii="Arial" w:hAnsi="Arial" w:cs="Arial"/>
            <w:vertAlign w:val="superscript"/>
          </w:rPr>
          <w:t>o</w:t>
        </w:r>
        <w:r>
          <w:rPr>
            <w:rStyle w:val="Hyperlink"/>
            <w:rFonts w:ascii="Arial" w:hAnsi="Arial" w:cs="Arial"/>
          </w:rPr>
          <w:t xml:space="preserve"> 8.429, de </w:t>
        </w:r>
        <w:proofErr w:type="gramStart"/>
        <w:r>
          <w:rPr>
            <w:rStyle w:val="Hyperlink"/>
            <w:rFonts w:ascii="Arial" w:hAnsi="Arial" w:cs="Arial"/>
          </w:rPr>
          <w:t>2</w:t>
        </w:r>
        <w:proofErr w:type="gramEnd"/>
        <w:r>
          <w:rPr>
            <w:rStyle w:val="Hyperlink"/>
            <w:rFonts w:ascii="Arial" w:hAnsi="Arial" w:cs="Arial"/>
          </w:rPr>
          <w:t xml:space="preserve"> de junho de 1992</w:t>
        </w:r>
      </w:hyperlink>
      <w:r>
        <w:rPr>
          <w:rFonts w:ascii="Arial" w:hAnsi="Arial" w:cs="Arial"/>
          <w:color w:val="000000"/>
        </w:rPr>
        <w:t>. </w:t>
      </w:r>
    </w:p>
    <w:p w:rsidR="005A64C9" w:rsidRDefault="005A64C9" w:rsidP="005A64C9">
      <w:pPr>
        <w:pStyle w:val="artigo"/>
        <w:ind w:firstLine="454"/>
        <w:rPr>
          <w:rFonts w:ascii="Arial" w:hAnsi="Arial" w:cs="Arial"/>
          <w:color w:val="000000"/>
        </w:rPr>
      </w:pPr>
      <w:r>
        <w:rPr>
          <w:rFonts w:ascii="Arial" w:hAnsi="Arial" w:cs="Arial"/>
          <w:color w:val="000000"/>
        </w:rPr>
        <w:t>§ 3</w:t>
      </w:r>
      <w:r>
        <w:rPr>
          <w:rFonts w:ascii="Arial" w:hAnsi="Arial" w:cs="Arial"/>
          <w:color w:val="000000"/>
          <w:u w:val="single"/>
          <w:vertAlign w:val="superscript"/>
        </w:rPr>
        <w:t>o</w:t>
      </w:r>
      <w:r>
        <w:rPr>
          <w:rFonts w:ascii="Arial" w:hAnsi="Arial" w:cs="Arial"/>
          <w:color w:val="000000"/>
        </w:rPr>
        <w:t>  Os valores estabelecidos nos incisos I e II do caput podem ser alterados, para refletir a variação de custos, por deliberação do Conselho de Administração da empresa pública ou sociedade de economia mista, admitindo-se valores diferenciados para cada sociedade. </w:t>
      </w:r>
    </w:p>
    <w:p w:rsidR="005A64C9" w:rsidRDefault="005A64C9" w:rsidP="005A64C9">
      <w:pPr>
        <w:pStyle w:val="artigo"/>
        <w:ind w:firstLine="454"/>
        <w:rPr>
          <w:rFonts w:ascii="Arial" w:hAnsi="Arial" w:cs="Arial"/>
          <w:color w:val="000000"/>
        </w:rPr>
      </w:pPr>
      <w:bookmarkStart w:id="3" w:name="art30"/>
      <w:bookmarkEnd w:id="3"/>
      <w:r>
        <w:rPr>
          <w:rFonts w:ascii="Arial" w:hAnsi="Arial" w:cs="Arial"/>
          <w:color w:val="000000"/>
        </w:rPr>
        <w:t>Art. 30.  A contratação direta será feita quando houver inviabilidade de competição, em especial na hipótese de: </w:t>
      </w:r>
    </w:p>
    <w:p w:rsidR="005A64C9" w:rsidRDefault="005A64C9" w:rsidP="005A64C9">
      <w:pPr>
        <w:pStyle w:val="artigo"/>
        <w:ind w:firstLine="454"/>
        <w:rPr>
          <w:rFonts w:ascii="Arial" w:hAnsi="Arial" w:cs="Arial"/>
          <w:color w:val="000000"/>
        </w:rPr>
      </w:pPr>
      <w:r>
        <w:rPr>
          <w:rFonts w:ascii="Arial" w:hAnsi="Arial" w:cs="Arial"/>
          <w:color w:val="000000"/>
        </w:rPr>
        <w:t>I - aquisição de materiais, equipamentos ou gêneros que só possam ser fornecidos por produtor, empresa ou representante comercial exclusivo; </w:t>
      </w:r>
    </w:p>
    <w:p w:rsidR="005A64C9" w:rsidRDefault="005A64C9" w:rsidP="005A64C9">
      <w:pPr>
        <w:pStyle w:val="artigo"/>
        <w:ind w:firstLine="454"/>
        <w:rPr>
          <w:rFonts w:ascii="Arial" w:hAnsi="Arial" w:cs="Arial"/>
          <w:color w:val="000000"/>
        </w:rPr>
      </w:pPr>
      <w:r>
        <w:rPr>
          <w:rFonts w:ascii="Arial" w:hAnsi="Arial" w:cs="Arial"/>
          <w:color w:val="000000"/>
        </w:rPr>
        <w:lastRenderedPageBreak/>
        <w:t xml:space="preserve">II - contratação dos seguintes serviços técnicos </w:t>
      </w:r>
      <w:proofErr w:type="gramStart"/>
      <w:r>
        <w:rPr>
          <w:rFonts w:ascii="Arial" w:hAnsi="Arial" w:cs="Arial"/>
          <w:color w:val="000000"/>
        </w:rPr>
        <w:t>especializados, com profissionais ou empresas de notória especialização, vedada</w:t>
      </w:r>
      <w:proofErr w:type="gramEnd"/>
      <w:r>
        <w:rPr>
          <w:rFonts w:ascii="Arial" w:hAnsi="Arial" w:cs="Arial"/>
          <w:color w:val="000000"/>
        </w:rPr>
        <w:t xml:space="preserve"> a inexigibilidade para serviços de publicidade e divulgação: </w:t>
      </w:r>
    </w:p>
    <w:p w:rsidR="005A64C9" w:rsidRDefault="005A64C9" w:rsidP="005A64C9">
      <w:pPr>
        <w:pStyle w:val="artigo"/>
        <w:ind w:firstLine="454"/>
        <w:rPr>
          <w:rFonts w:ascii="Arial" w:hAnsi="Arial" w:cs="Arial"/>
          <w:color w:val="000000"/>
        </w:rPr>
      </w:pPr>
      <w:r>
        <w:rPr>
          <w:rFonts w:ascii="Arial" w:hAnsi="Arial" w:cs="Arial"/>
          <w:color w:val="000000"/>
        </w:rPr>
        <w:t>a) estudos técnicos, planejamentos e projetos básicos ou executivos; </w:t>
      </w:r>
    </w:p>
    <w:p w:rsidR="005A64C9" w:rsidRDefault="005A64C9" w:rsidP="005A64C9">
      <w:pPr>
        <w:pStyle w:val="artigo"/>
        <w:ind w:firstLine="454"/>
        <w:rPr>
          <w:rFonts w:ascii="Arial" w:hAnsi="Arial" w:cs="Arial"/>
          <w:color w:val="000000"/>
        </w:rPr>
      </w:pPr>
      <w:r>
        <w:rPr>
          <w:rFonts w:ascii="Arial" w:hAnsi="Arial" w:cs="Arial"/>
          <w:color w:val="000000"/>
        </w:rPr>
        <w:t>b) pareceres, perícias e avaliações em geral; </w:t>
      </w:r>
    </w:p>
    <w:p w:rsidR="005A64C9" w:rsidRDefault="005A64C9" w:rsidP="005A64C9">
      <w:pPr>
        <w:pStyle w:val="artigo"/>
        <w:ind w:firstLine="454"/>
        <w:rPr>
          <w:rFonts w:ascii="Arial" w:hAnsi="Arial" w:cs="Arial"/>
          <w:color w:val="000000"/>
        </w:rPr>
      </w:pPr>
      <w:r>
        <w:rPr>
          <w:rFonts w:ascii="Arial" w:hAnsi="Arial" w:cs="Arial"/>
          <w:color w:val="000000"/>
        </w:rPr>
        <w:t>c) assessorias ou consultorias técnicas e auditorias financeiras ou tributárias; </w:t>
      </w:r>
    </w:p>
    <w:p w:rsidR="005A64C9" w:rsidRDefault="005A64C9" w:rsidP="005A64C9">
      <w:pPr>
        <w:pStyle w:val="artigo"/>
        <w:ind w:firstLine="454"/>
        <w:rPr>
          <w:rFonts w:ascii="Arial" w:hAnsi="Arial" w:cs="Arial"/>
          <w:color w:val="000000"/>
        </w:rPr>
      </w:pPr>
      <w:r>
        <w:rPr>
          <w:rFonts w:ascii="Arial" w:hAnsi="Arial" w:cs="Arial"/>
          <w:color w:val="000000"/>
        </w:rPr>
        <w:t>d) fiscalização, supervisão ou gerenciamento de obras ou serviços; </w:t>
      </w:r>
    </w:p>
    <w:p w:rsidR="005A64C9" w:rsidRDefault="005A64C9" w:rsidP="005A64C9">
      <w:pPr>
        <w:pStyle w:val="artigo"/>
        <w:ind w:firstLine="454"/>
        <w:rPr>
          <w:rFonts w:ascii="Arial" w:hAnsi="Arial" w:cs="Arial"/>
          <w:color w:val="000000"/>
        </w:rPr>
      </w:pPr>
      <w:r>
        <w:rPr>
          <w:rFonts w:ascii="Arial" w:hAnsi="Arial" w:cs="Arial"/>
          <w:color w:val="000000"/>
        </w:rPr>
        <w:t>e) patrocínio ou defesa de causas judiciais ou administrativas; </w:t>
      </w:r>
    </w:p>
    <w:p w:rsidR="005A64C9" w:rsidRDefault="005A64C9" w:rsidP="005A64C9">
      <w:pPr>
        <w:pStyle w:val="artigo"/>
        <w:ind w:firstLine="454"/>
        <w:rPr>
          <w:rFonts w:ascii="Arial" w:hAnsi="Arial" w:cs="Arial"/>
          <w:color w:val="000000"/>
        </w:rPr>
      </w:pPr>
      <w:r>
        <w:rPr>
          <w:rFonts w:ascii="Arial" w:hAnsi="Arial" w:cs="Arial"/>
          <w:color w:val="000000"/>
        </w:rPr>
        <w:t>f) treinamento e aperfeiçoamento de pessoal; </w:t>
      </w:r>
    </w:p>
    <w:p w:rsidR="005A64C9" w:rsidRDefault="005A64C9" w:rsidP="005A64C9">
      <w:pPr>
        <w:pStyle w:val="artigo"/>
        <w:ind w:firstLine="454"/>
        <w:rPr>
          <w:rFonts w:ascii="Arial" w:hAnsi="Arial" w:cs="Arial"/>
          <w:color w:val="000000"/>
        </w:rPr>
      </w:pPr>
      <w:r>
        <w:rPr>
          <w:rFonts w:ascii="Arial" w:hAnsi="Arial" w:cs="Arial"/>
          <w:color w:val="000000"/>
        </w:rPr>
        <w:t>g) restauração de obras de arte e bens de valor histórico. </w:t>
      </w:r>
    </w:p>
    <w:p w:rsidR="005A64C9" w:rsidRDefault="005A64C9" w:rsidP="005A64C9">
      <w:pPr>
        <w:pStyle w:val="artigo"/>
        <w:ind w:firstLine="454"/>
        <w:rPr>
          <w:rFonts w:ascii="Arial" w:hAnsi="Arial" w:cs="Arial"/>
          <w:color w:val="000000"/>
        </w:rPr>
      </w:pPr>
      <w:r>
        <w:rPr>
          <w:rFonts w:ascii="Arial" w:hAnsi="Arial" w:cs="Arial"/>
          <w:color w:val="000000"/>
        </w:rPr>
        <w:t>§ 1</w:t>
      </w:r>
      <w:r>
        <w:rPr>
          <w:rFonts w:ascii="Arial" w:hAnsi="Arial" w:cs="Arial"/>
          <w:color w:val="000000"/>
          <w:u w:val="single"/>
          <w:vertAlign w:val="superscript"/>
        </w:rPr>
        <w:t>o</w:t>
      </w:r>
      <w:r>
        <w:rPr>
          <w:rFonts w:ascii="Arial" w:hAnsi="Arial" w:cs="Arial"/>
          <w:color w:val="000000"/>
        </w:rPr>
        <w:t xml:space="preserve">  Considera-se de notória especialização o profissional ou a empresa cujo conceito no campo de sua especialidade, decorrente de desempenho anterior, estudos, experiência, publicações, organização, aparelhamento, equipe técnica ou outros requisitos relacionados com suas atividades, permita inferir que o seu trabalho é essencial e indiscutivelmente o mais adequado </w:t>
      </w:r>
      <w:proofErr w:type="gramStart"/>
      <w:r>
        <w:rPr>
          <w:rFonts w:ascii="Arial" w:hAnsi="Arial" w:cs="Arial"/>
          <w:color w:val="000000"/>
        </w:rPr>
        <w:t>à</w:t>
      </w:r>
      <w:proofErr w:type="gramEnd"/>
      <w:r>
        <w:rPr>
          <w:rFonts w:ascii="Arial" w:hAnsi="Arial" w:cs="Arial"/>
          <w:color w:val="000000"/>
        </w:rPr>
        <w:t xml:space="preserve"> </w:t>
      </w:r>
      <w:proofErr w:type="gramStart"/>
      <w:r>
        <w:rPr>
          <w:rFonts w:ascii="Arial" w:hAnsi="Arial" w:cs="Arial"/>
          <w:color w:val="000000"/>
        </w:rPr>
        <w:t>plena</w:t>
      </w:r>
      <w:proofErr w:type="gramEnd"/>
      <w:r>
        <w:rPr>
          <w:rFonts w:ascii="Arial" w:hAnsi="Arial" w:cs="Arial"/>
          <w:color w:val="000000"/>
        </w:rPr>
        <w:t xml:space="preserve"> satisfação do objeto do contrato. </w:t>
      </w:r>
    </w:p>
    <w:p w:rsidR="005A64C9" w:rsidRDefault="005A64C9" w:rsidP="005A64C9">
      <w:pPr>
        <w:pStyle w:val="artigo"/>
        <w:ind w:firstLine="454"/>
        <w:rPr>
          <w:rFonts w:ascii="Arial" w:hAnsi="Arial" w:cs="Arial"/>
          <w:color w:val="000000"/>
        </w:rPr>
      </w:pPr>
      <w:r>
        <w:rPr>
          <w:rFonts w:ascii="Arial" w:hAnsi="Arial" w:cs="Arial"/>
          <w:color w:val="000000"/>
        </w:rPr>
        <w:t>§ 2</w:t>
      </w:r>
      <w:r>
        <w:rPr>
          <w:rFonts w:ascii="Arial" w:hAnsi="Arial" w:cs="Arial"/>
          <w:color w:val="000000"/>
          <w:u w:val="single"/>
          <w:vertAlign w:val="superscript"/>
        </w:rPr>
        <w:t>o</w:t>
      </w:r>
      <w:r>
        <w:rPr>
          <w:rFonts w:ascii="Arial" w:hAnsi="Arial" w:cs="Arial"/>
          <w:color w:val="000000"/>
        </w:rPr>
        <w:t>  Na hipótese do caput e em qualquer dos casos de dispensa, se comprovado, pelo órgão de controle externo, sobrepreço ou superfaturamento, respondem solidariamente pelo dano causado quem houver decidido pela contratação direta e o fornecedor ou o prestador de serviços. </w:t>
      </w:r>
    </w:p>
    <w:p w:rsidR="005A64C9" w:rsidRDefault="005A64C9" w:rsidP="005A64C9">
      <w:pPr>
        <w:pStyle w:val="artigo"/>
        <w:ind w:firstLine="454"/>
        <w:rPr>
          <w:rFonts w:ascii="Arial" w:hAnsi="Arial" w:cs="Arial"/>
          <w:color w:val="000000"/>
        </w:rPr>
      </w:pPr>
      <w:r>
        <w:rPr>
          <w:rFonts w:ascii="Arial" w:hAnsi="Arial" w:cs="Arial"/>
          <w:color w:val="000000"/>
        </w:rPr>
        <w:t>§ 3</w:t>
      </w:r>
      <w:r>
        <w:rPr>
          <w:rFonts w:ascii="Arial" w:hAnsi="Arial" w:cs="Arial"/>
          <w:color w:val="000000"/>
          <w:u w:val="single"/>
          <w:vertAlign w:val="superscript"/>
        </w:rPr>
        <w:t>o</w:t>
      </w:r>
      <w:r>
        <w:rPr>
          <w:rFonts w:ascii="Arial" w:hAnsi="Arial" w:cs="Arial"/>
          <w:color w:val="000000"/>
        </w:rPr>
        <w:t>  O processo de contratação direta será instruído, no que couber, com os seguintes elementos: </w:t>
      </w:r>
    </w:p>
    <w:p w:rsidR="005A64C9" w:rsidRDefault="005A64C9" w:rsidP="005A64C9">
      <w:pPr>
        <w:pStyle w:val="artigo"/>
        <w:ind w:firstLine="454"/>
        <w:rPr>
          <w:rFonts w:ascii="Arial" w:hAnsi="Arial" w:cs="Arial"/>
          <w:color w:val="000000"/>
        </w:rPr>
      </w:pPr>
      <w:r>
        <w:rPr>
          <w:rFonts w:ascii="Arial" w:hAnsi="Arial" w:cs="Arial"/>
          <w:color w:val="000000"/>
        </w:rPr>
        <w:t>I - caracterização da situação emergencial ou calamitosa que justifique a dispensa, quando for o caso; </w:t>
      </w:r>
    </w:p>
    <w:p w:rsidR="005A64C9" w:rsidRDefault="005A64C9" w:rsidP="005A64C9">
      <w:pPr>
        <w:pStyle w:val="artigo"/>
        <w:ind w:firstLine="454"/>
        <w:rPr>
          <w:rFonts w:ascii="Arial" w:hAnsi="Arial" w:cs="Arial"/>
          <w:color w:val="000000"/>
        </w:rPr>
      </w:pPr>
      <w:r>
        <w:rPr>
          <w:rFonts w:ascii="Arial" w:hAnsi="Arial" w:cs="Arial"/>
          <w:color w:val="000000"/>
        </w:rPr>
        <w:t>II - razão da escolha do fornecedor ou do executante; </w:t>
      </w:r>
    </w:p>
    <w:p w:rsidR="005A64C9" w:rsidRDefault="005A64C9" w:rsidP="005A64C9">
      <w:pPr>
        <w:pStyle w:val="artigo"/>
        <w:ind w:firstLine="454"/>
        <w:rPr>
          <w:rFonts w:ascii="Arial" w:hAnsi="Arial" w:cs="Arial"/>
          <w:color w:val="000000"/>
        </w:rPr>
      </w:pPr>
      <w:r>
        <w:rPr>
          <w:rFonts w:ascii="Arial" w:hAnsi="Arial" w:cs="Arial"/>
          <w:color w:val="000000"/>
        </w:rPr>
        <w:t>III - justificativa do preço. </w:t>
      </w:r>
    </w:p>
    <w:p w:rsidR="000515A4" w:rsidRDefault="000515A4"/>
    <w:sectPr w:rsidR="000515A4" w:rsidSect="005A64C9">
      <w:pgSz w:w="11906" w:h="16838"/>
      <w:pgMar w:top="1417" w:right="424"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A64C9"/>
    <w:rsid w:val="000515A4"/>
    <w:rsid w:val="005A64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5A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
    <w:name w:val="cap"/>
    <w:basedOn w:val="Normal"/>
    <w:rsid w:val="005A64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5A64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5A64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A64C9"/>
    <w:rPr>
      <w:color w:val="0000FF"/>
      <w:u w:val="single"/>
    </w:rPr>
  </w:style>
</w:styles>
</file>

<file path=word/webSettings.xml><?xml version="1.0" encoding="utf-8"?>
<w:webSettings xmlns:r="http://schemas.openxmlformats.org/officeDocument/2006/relationships" xmlns:w="http://schemas.openxmlformats.org/wordprocessingml/2006/main">
  <w:divs>
    <w:div w:id="3672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LEIS/L8429.htm" TargetMode="External"/><Relationship Id="rId5" Type="http://schemas.openxmlformats.org/officeDocument/2006/relationships/hyperlink" Target="http://www.planalto.gov.br/ccivil_03/_Ato2004-2006/2004/Lei/L10.973.htm" TargetMode="External"/><Relationship Id="rId4" Type="http://schemas.openxmlformats.org/officeDocument/2006/relationships/hyperlink" Target="http://www.planalto.gov.br/ccivil_03/LEIS/LCP/Lcp12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1610</Words>
  <Characters>8697</Characters>
  <Application>Microsoft Office Word</Application>
  <DocSecurity>0</DocSecurity>
  <Lines>72</Lines>
  <Paragraphs>20</Paragraphs>
  <ScaleCrop>false</ScaleCrop>
  <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roberto.tosi</dc:creator>
  <cp:lastModifiedBy>roberto.tosi</cp:lastModifiedBy>
  <cp:revision>1</cp:revision>
  <dcterms:created xsi:type="dcterms:W3CDTF">2017-10-06T19:03:00Z</dcterms:created>
  <dcterms:modified xsi:type="dcterms:W3CDTF">2017-10-06T19:05:00Z</dcterms:modified>
</cp:coreProperties>
</file>